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3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ПРЕЙСКУРАНТ</w:t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 телематические услуги связи и услуги передачи данных**</w:t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Провайдер: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Шахаев Гаджи Абдурахманович</w:t>
        <w:br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Лицензия на оказание телематических услуг связи</w:t>
        <w:br/>
        <w:t xml:space="preserve">№ Л030-00114-77/00055137 от 16.09.2016 г.</w:t>
      </w:r>
      <w:r>
        <w:rPr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Официальный сайт: </w:t>
      </w:r>
      <w:hyperlink r:id="rId9" w:tooltip="http://www.pautina05.ru/" w:history="1">
        <w:r>
          <w:rPr>
            <w:rStyle w:val="186"/>
            <w:rFonts w:ascii="Times New Roman" w:hAnsi="Times New Roman" w:eastAsia="Times New Roman" w:cs="Times New Roman"/>
            <w:b/>
            <w:color w:val="0000ee"/>
            <w:sz w:val="24"/>
            <w:szCs w:val="24"/>
            <w:u w:val="single"/>
          </w:rPr>
          <w:t xml:space="preserve">www.pautina05.ru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Действует с «01» января 2026 г.</w:t>
      </w:r>
      <w:r>
        <w:rPr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13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1. Общие положения</w:t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1.1. Настоящий Прейскурант устанавливает стоимость телематических услуг связи и услуг передачи данных, оказываемых Провайдером:</w:t>
      </w:r>
      <w:r>
        <w:rPr>
          <w:sz w:val="24"/>
          <w:szCs w:val="24"/>
        </w:rPr>
      </w:r>
    </w:p>
    <w:p>
      <w:pPr>
        <w:pStyle w:val="664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физическим лицам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;</w:t>
      </w:r>
      <w:r>
        <w:rPr>
          <w:sz w:val="24"/>
          <w:szCs w:val="24"/>
        </w:rPr>
      </w:r>
    </w:p>
    <w:p>
      <w:pPr>
        <w:pStyle w:val="664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юридическим лицам и индивидуальным предпринимателям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1.2. Прейскурант является неотъемлемой частью Договоров оказания услуг связи, заключаемых Провайдером.</w:t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1.3. Условия оказания услуг (порядок расчетов, ответственность, режим доступа) определяются соответствующим Договором и Регламентом.</w:t>
      </w:r>
      <w:r>
        <w:rPr>
          <w:sz w:val="24"/>
          <w:szCs w:val="24"/>
        </w:rPr>
      </w:r>
    </w:p>
    <w:p>
      <w:pPr>
        <w:pStyle w:val="13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2. Тарифы доступа в сеть Интернет</w:t>
      </w:r>
      <w:r>
        <w:rPr>
          <w:sz w:val="24"/>
          <w:szCs w:val="24"/>
        </w:rPr>
      </w:r>
    </w:p>
    <w:p>
      <w:pPr>
        <w:pStyle w:val="1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2.1. Тарифы для физических лиц</w:t>
      </w:r>
      <w:r>
        <w:rPr>
          <w:sz w:val="24"/>
          <w:szCs w:val="24"/>
        </w:rPr>
      </w:r>
    </w:p>
    <w:tbl>
      <w:tblPr>
        <w:tblStyle w:val="11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834"/>
        <w:gridCol w:w="2081"/>
      </w:tblGrid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Тариф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83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Скорость доступа (до)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08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Абонентская плата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31313"/>
                <w:sz w:val="24"/>
                <w:szCs w:val="24"/>
              </w:rPr>
              <w:t xml:space="preserve">Фиксированный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83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100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Мбит/с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08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800 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руб./мес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31313"/>
                <w:sz w:val="24"/>
                <w:szCs w:val="24"/>
              </w:rPr>
              <w:t xml:space="preserve">Фиксированный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83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 Мбит/с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08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900 руб./мес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31313"/>
                <w:sz w:val="24"/>
                <w:szCs w:val="24"/>
              </w:rPr>
              <w:t xml:space="preserve">Фиксированный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en-US"/>
              </w:rPr>
              <w:t xml:space="preserve"> 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00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83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00 Мбит/с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08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00 руб./мес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before="0" w:line="240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Посуточный 100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83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before="0" w:line="240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100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Мбит/с</w:t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08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before="0" w:line="240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27 руб.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сут.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before="0" w:line="240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Посуточный 150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83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before="0" w:line="240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150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Мбит/с</w:t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08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before="0" w:line="240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руб.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сут.</w:t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before="0" w:line="240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Посуточный 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83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before="0" w:line="240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200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Мбит/с</w:t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08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before="0" w:line="240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34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руб.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сут.</w:t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1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2.2. Тарифы для юридических лиц и ИП</w:t>
      </w:r>
      <w:r>
        <w:rPr>
          <w:sz w:val="24"/>
          <w:szCs w:val="24"/>
        </w:rPr>
      </w:r>
    </w:p>
    <w:p>
      <w:pPr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11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409"/>
        <w:gridCol w:w="1692"/>
        <w:gridCol w:w="2081"/>
      </w:tblGrid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Тариф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69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Скорость доступа (до)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08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Абонентская плата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31313"/>
                <w:sz w:val="24"/>
                <w:szCs w:val="24"/>
              </w:rPr>
              <w:t xml:space="preserve">Фиксированный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70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69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70 Мбит/с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08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2 000 руб./мес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31313"/>
                <w:sz w:val="24"/>
                <w:szCs w:val="24"/>
              </w:rPr>
              <w:t xml:space="preserve">Фиксированный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69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150 Мбит/с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08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3 000 руб./мес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31313"/>
                <w:sz w:val="24"/>
                <w:szCs w:val="24"/>
              </w:rPr>
              <w:t xml:space="preserve">Фиксированный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en-US"/>
              </w:rPr>
              <w:t xml:space="preserve"> 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69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200 Мбит/с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08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4 000 руб./мес</w:t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</w:tbl>
    <w:p>
      <w:pPr>
        <w:pStyle w:val="13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3. Телематические услуги и сетевые параметры</w:t>
      </w:r>
      <w:r>
        <w:rPr>
          <w:sz w:val="24"/>
          <w:szCs w:val="24"/>
        </w:rPr>
      </w:r>
    </w:p>
    <w:tbl>
      <w:tblPr>
        <w:tblStyle w:val="11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1984"/>
        <w:gridCol w:w="2409"/>
      </w:tblGrid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311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Услуга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Физические лица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Юридические лица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311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Доступ в сеть Интернет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Включено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Включено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311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Динамический IP-адрес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Включено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Включено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311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Статический IPv4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300 руб./мес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300 руб./мес</w:t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13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4. Оборудование</w:t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4.1. Абонентский GPON-терминал предоставляется Абоненту во временное пользование и является собственностью Провайдера, если иное не предусмотрено договором.</w:t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4.2. В случае прекращения действия Договора Абонент обязан вернуть GPON-терминал Провайдеру в установленный срок.</w:t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4.3. Стоимость компенсации при утрате или невозврате оборудования определяется настоящим Прейскурантом либо отдельным уведомлением Провайдера.</w:t>
      </w:r>
      <w:r>
        <w:rPr>
          <w:sz w:val="24"/>
          <w:szCs w:val="24"/>
        </w:rPr>
      </w:r>
    </w:p>
    <w:p>
      <w:pPr>
        <w:pStyle w:val="13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5. Прочие условия</w:t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5.1. Все цены указаны в рублях РФ.</w:t>
        <w:br/>
        <w:t xml:space="preserve"> 5.2. НДС включён 5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%.</w:t>
        <w:br/>
        <w:t xml:space="preserve"> 5.3. Провайдер вправе изменять тарифы с обязательной публикацией не менее чем за 10 календарных дней.</w:t>
        <w:br/>
        <w:t xml:space="preserve"> 5.4. Фактическая скорость доступа может отличаться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от заявленной в зависимости от технических условий.</w:t>
      </w:r>
      <w:r>
        <w:rPr>
          <w:sz w:val="24"/>
          <w:szCs w:val="24"/>
        </w:rPr>
      </w:r>
    </w:p>
    <w:p>
      <w:pPr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0"/>
    <w:next w:val="660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0"/>
    <w:next w:val="660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0"/>
    <w:next w:val="66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0"/>
    <w:next w:val="660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0"/>
    <w:next w:val="66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0"/>
    <w:next w:val="660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0"/>
    <w:next w:val="66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0"/>
    <w:next w:val="660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0"/>
    <w:next w:val="660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0"/>
    <w:next w:val="660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0"/>
    <w:next w:val="660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0"/>
    <w:next w:val="660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0"/>
    <w:next w:val="660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0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60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60"/>
    <w:next w:val="66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0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0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0"/>
    <w:next w:val="660"/>
    <w:uiPriority w:val="39"/>
    <w:unhideWhenUsed/>
    <w:pPr>
      <w:pBdr/>
      <w:spacing w:after="100"/>
      <w:ind/>
    </w:pPr>
  </w:style>
  <w:style w:type="paragraph" w:styleId="189">
    <w:name w:val="toc 2"/>
    <w:basedOn w:val="660"/>
    <w:next w:val="660"/>
    <w:uiPriority w:val="39"/>
    <w:unhideWhenUsed/>
    <w:pPr>
      <w:pBdr/>
      <w:spacing w:after="100"/>
      <w:ind w:left="220"/>
    </w:pPr>
  </w:style>
  <w:style w:type="paragraph" w:styleId="190">
    <w:name w:val="toc 3"/>
    <w:basedOn w:val="660"/>
    <w:next w:val="660"/>
    <w:uiPriority w:val="39"/>
    <w:unhideWhenUsed/>
    <w:pPr>
      <w:pBdr/>
      <w:spacing w:after="100"/>
      <w:ind w:left="440"/>
    </w:pPr>
  </w:style>
  <w:style w:type="paragraph" w:styleId="191">
    <w:name w:val="toc 4"/>
    <w:basedOn w:val="660"/>
    <w:next w:val="660"/>
    <w:uiPriority w:val="39"/>
    <w:unhideWhenUsed/>
    <w:pPr>
      <w:pBdr/>
      <w:spacing w:after="100"/>
      <w:ind w:left="660"/>
    </w:pPr>
  </w:style>
  <w:style w:type="paragraph" w:styleId="192">
    <w:name w:val="toc 5"/>
    <w:basedOn w:val="660"/>
    <w:next w:val="660"/>
    <w:uiPriority w:val="39"/>
    <w:unhideWhenUsed/>
    <w:pPr>
      <w:pBdr/>
      <w:spacing w:after="100"/>
      <w:ind w:left="880"/>
    </w:pPr>
  </w:style>
  <w:style w:type="paragraph" w:styleId="193">
    <w:name w:val="toc 6"/>
    <w:basedOn w:val="660"/>
    <w:next w:val="660"/>
    <w:uiPriority w:val="39"/>
    <w:unhideWhenUsed/>
    <w:pPr>
      <w:pBdr/>
      <w:spacing w:after="100"/>
      <w:ind w:left="1100"/>
    </w:pPr>
  </w:style>
  <w:style w:type="paragraph" w:styleId="194">
    <w:name w:val="toc 7"/>
    <w:basedOn w:val="660"/>
    <w:next w:val="660"/>
    <w:uiPriority w:val="39"/>
    <w:unhideWhenUsed/>
    <w:pPr>
      <w:pBdr/>
      <w:spacing w:after="100"/>
      <w:ind w:left="1320"/>
    </w:pPr>
  </w:style>
  <w:style w:type="paragraph" w:styleId="195">
    <w:name w:val="toc 8"/>
    <w:basedOn w:val="660"/>
    <w:next w:val="660"/>
    <w:uiPriority w:val="39"/>
    <w:unhideWhenUsed/>
    <w:pPr>
      <w:pBdr/>
      <w:spacing w:after="100"/>
      <w:ind w:left="1540"/>
    </w:pPr>
  </w:style>
  <w:style w:type="paragraph" w:styleId="196">
    <w:name w:val="toc 9"/>
    <w:basedOn w:val="660"/>
    <w:next w:val="660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0"/>
    <w:next w:val="660"/>
    <w:uiPriority w:val="99"/>
    <w:unhideWhenUsed/>
    <w:pPr>
      <w:pBdr/>
      <w:spacing w:after="0" w:afterAutospacing="0"/>
      <w:ind/>
    </w:pPr>
  </w:style>
  <w:style w:type="paragraph" w:styleId="660" w:default="1">
    <w:name w:val="Normal"/>
    <w:qFormat/>
    <w:pPr>
      <w:pBdr/>
      <w:spacing/>
      <w:ind/>
    </w:pPr>
  </w:style>
  <w:style w:type="table" w:styleId="66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2" w:default="1">
    <w:name w:val="No List"/>
    <w:uiPriority w:val="99"/>
    <w:semiHidden/>
    <w:unhideWhenUsed/>
    <w:pPr>
      <w:pBdr/>
      <w:spacing/>
      <w:ind/>
    </w:pPr>
  </w:style>
  <w:style w:type="paragraph" w:styleId="663">
    <w:name w:val="No Spacing"/>
    <w:basedOn w:val="660"/>
    <w:uiPriority w:val="1"/>
    <w:qFormat/>
    <w:pPr>
      <w:pBdr/>
      <w:spacing w:after="0" w:line="240" w:lineRule="auto"/>
      <w:ind/>
    </w:pPr>
  </w:style>
  <w:style w:type="paragraph" w:styleId="664">
    <w:name w:val="List Paragraph"/>
    <w:basedOn w:val="660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://www.pautina05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ONLYOFFICE/8.3.1.25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2026-01-20T13:27:23Z</dcterms:modified>
</cp:coreProperties>
</file>